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60" w:line="240"/>
        <w:ind w:right="0" w:left="0" w:firstLine="0"/>
        <w:jc w:val="right"/>
        <w:rPr>
          <w:rFonts w:ascii="Times New Roman" w:hAnsi="Times New Roman" w:cs="Times New Roman" w:eastAsia="Times New Roman"/>
          <w:color w:val="0000FF"/>
          <w:spacing w:val="0"/>
          <w:position w:val="0"/>
          <w:sz w:val="28"/>
          <w:shd w:fill="auto" w:val="clear"/>
        </w:rPr>
      </w:pPr>
    </w:p>
    <w:p>
      <w:pPr>
        <w:spacing w:before="0" w:after="60" w:line="240"/>
        <w:ind w:right="0" w:left="0" w:firstLine="0"/>
        <w:jc w:val="right"/>
        <w:rPr>
          <w:rFonts w:ascii="Times New Roman" w:hAnsi="Times New Roman" w:cs="Times New Roman" w:eastAsia="Times New Roman"/>
          <w:color w:val="0000FF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8"/>
          <w:shd w:fill="auto" w:val="clear"/>
        </w:rPr>
        <w:t xml:space="preserve">УТВЕРЖДАЮ</w:t>
      </w:r>
    </w:p>
    <w:p>
      <w:pPr>
        <w:spacing w:before="0" w:after="60" w:line="240"/>
        <w:ind w:right="0" w:left="0" w:firstLine="0"/>
        <w:jc w:val="right"/>
        <w:rPr>
          <w:rFonts w:ascii="Times New Roman" w:hAnsi="Times New Roman" w:cs="Times New Roman" w:eastAsia="Times New Roman"/>
          <w:color w:val="0000FF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8"/>
          <w:shd w:fill="auto" w:val="clear"/>
        </w:rPr>
        <w:t xml:space="preserve">Директор МКОУ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8"/>
          <w:shd w:fill="auto" w:val="clear"/>
        </w:rPr>
        <w:t xml:space="preserve">Цунимахинская ООШ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6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8"/>
          <w:shd w:fill="auto" w:val="clear"/>
        </w:rPr>
        <w:t xml:space="preserve">___________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8"/>
          <w:shd w:fill="auto" w:val="clear"/>
        </w:rPr>
        <w:t xml:space="preserve">З.З.Ахмедова.                                    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FF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FF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8"/>
          <w:shd w:fill="auto" w:val="clear"/>
        </w:rPr>
        <w:t xml:space="preserve">Должностная  инструкция  учителя   географии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8"/>
          <w:shd w:fill="auto" w:val="clear"/>
        </w:rPr>
        <w:t xml:space="preserve">                                      I. </w:t>
      </w:r>
      <w:r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8"/>
          <w:shd w:fill="auto" w:val="clear"/>
        </w:rPr>
        <w:t xml:space="preserve">Общие требования к учителю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Учитель должен знать: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Конституцию РФ; законы РФ, решения Правительства РФ и органов управления образованием по вопросам образования; Конвенцию о правах ребенка; основы общетеоретических дисциплин в объеме, необходимом для решения педагогических, научно-методических и организационно-управленческих задач, педагогику, психологию, возрастную физиологию, школьную гигиену;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методику преподавания предмета и воспитательной работы; программы и учебники;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требования к оснащению и оборудованию учебных кабинетов и подсобных помещений;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средства обучения и их дидактические возможности;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основные направления и перспективы развития образования и педагогической науки;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основы права, научной организации труда;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правила и нормы охраны труда, техники безопасности и противопожарной защиты.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4"/>
          <w:shd w:fill="auto" w:val="clear"/>
        </w:rPr>
        <w:t xml:space="preserve">                      2. </w:t>
      </w:r>
      <w:r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4"/>
          <w:shd w:fill="auto" w:val="clear"/>
        </w:rPr>
        <w:t xml:space="preserve">Выполнение должностных обязанностей.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Учитель выполняет следующее должностные обязанности: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1.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Осуществляет обучение и воспитание обучающихся с учетом специфики преподаваемого предмета, проводит уроки и другие занятия в соответствии с расписанием в указанных помещениях.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2.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Учитель обязан иметь тематический план работы по предмету в каждом классе на учебную четверть и рабочий план на каждый урок.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2.3.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В своей работе по предмету использует разнообразные приемы, методы и средства обучения. Реализует образовательные программы. Может переставлять по своему усмотрению темы уроков в отдельных разделах программы. Проводит с учащимися установленное учебным планом количество контрольных и практических работ, а также необходимые учебные экскурсии. Обеспечивает уровень подготовки, соответствующий требованиям государственного образовательного стандарта и несет ответственность за их реализацию не в полном объеме.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Отвечает за выполнение приказов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Об охране труда и соблюдении правил техники безопасности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Об обеспечении пожарной безопасности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»: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безопасное проведение образовательного процесса;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принятие мер по оказанию доврачебной помощи пострадавшему, оперативное извещение руководства о несчастном случае;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проведение инструктажа обучающихся (воспитанников) по безопасности труда на учебных занятиях, воспитательных мероприятиях с обязательной регистрацией в классном журнале или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Журнале инструктажа обучающихся по охране и безопасности труда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»;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организацию изучения обучающимися (воспитанниками) правил по охране труда, дорожного движения, поведения в быту и т.п.;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осуществление контроля над соблюдением правил (инструкций) по охране труда.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5.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Ведет в установленном порядке учебную документацию, осуществляет текущий контроль успеваемости и посещаемости обучающихся на уроках, выставляет текущие оценки в классный журнал и дневники, своевременно сдает администрации необходимые отчетные данные.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6.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Работает в экзаменационной комиссии по итоговой аттестации обучающихся.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7.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Допускает в соответствии с Уставом учреждения администрацию школы на свои уроки в целях контроля за работой.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8.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Заменяет уроки отсутствующих учителей по распоряжению администрации.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9.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Соблюдает Устав учреждения, Коллективный договор, Правила внутреннего трудового распорядка, требования данной инструкции, а также локальные акты учреждения, приказы и распоряжения администрации учреждения.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10.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Соблюдает права и свободы обучающихся, содержащиеся в Законе РФ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Об образовании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Конвенции о правах ребенка.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11.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Осуществляет связь с родителями обучающихся (или их законными представителями).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12.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Систематически повышает свою профессиональную квалификацию. Участвует в деятельности методических объединений и других формах методической работы.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13.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Согласно годовому плану работы учреждения принимает участие в работе педагогических советов, производственных совещаний, совещаний при директоре, родительских собраний, а также предметных секций, проводимых вышестоящей организацией.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14.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В соответствии с графиком дежурства по школе дежурит вовремя перемен между уроками. Как классный руководитель периодически дежурит со своим классом по школе. Приходит на дежурство за 20 минут до начала уроков и уходит через 20 минут после их окончания.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15.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Проходит периодически бесплатные медицинские обследования.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16.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Соблюдает этические нормы поведения, является примером для обучающихся, воспитанников.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17.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Учителю запрещается: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изменять по своему усмотрению расписание занятий;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отменять, удлинять или сокращать продолжительность уроков (занятий) и перемен между ними;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удалять обучающегося с урока;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курить в помещении школы.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18.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При выполнении учителем обязанностей заведующего учебным кабинетом учитель: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проводит паспортизацию своего кабинета;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постоянно пополняет кабинет методическими пособиями, необходимыми для прохождения учебной программы, приборами, техническими средствами обучения;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организует с обучающимися работу по изготовлению наглядных пособий;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в соответствии с приказом директора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О проведении инвентаризации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списывает в установленном порядке имущество, пришедшее в негодность;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разрабатывает инструкции по охране труда и технике безопасности;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принимает участие в смотре учебных кабинетов.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4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4"/>
          <w:shd w:fill="auto" w:val="clear"/>
        </w:rPr>
        <w:t xml:space="preserve">Педагогический работник имеет права, предусмотренные ТК РФ, законом РФ </w:t>
      </w:r>
      <w:r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4"/>
          <w:shd w:fill="auto" w:val="clear"/>
        </w:rPr>
        <w:t xml:space="preserve">Об образовании</w:t>
      </w:r>
      <w:r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4"/>
          <w:shd w:fill="auto" w:val="clear"/>
        </w:rPr>
        <w:t xml:space="preserve">Типовым положением об общеобразовательном учреждении</w:t>
      </w:r>
      <w:r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4"/>
          <w:shd w:fill="auto" w:val="clear"/>
        </w:rPr>
        <w:t xml:space="preserve">Уставом школы, Коллективным договором, Правилами внутреннего трудового распорядка.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1.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Учитель имеет право на принятие решений, обязательных для выполнения обучающимися и принятие мер дисциплинарного воздействия в соответствии с Уставом учреждения.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4"/>
          <w:shd w:fill="auto" w:val="clear"/>
        </w:rPr>
        <w:t xml:space="preserve">                                  4. </w:t>
      </w:r>
      <w:r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4"/>
          <w:shd w:fill="auto" w:val="clear"/>
        </w:rPr>
        <w:t xml:space="preserve">Ответственность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1.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В установленном законодательством РФ порядке учитель несет ответственность: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за реализацию не в полном объеме образовательных программ;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за жизнь и здоровье обучающихся во время образовательного процесса и внеклассных мероприятий, проводимых учителем;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за нарушение прав и свобод обучающихся, определенных законодательством РФ, Уставом и локальными актами учреждения.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2.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В случае нарушения Устава учреждения, условий коллективного договора, Правил внутреннего трудового распорядка, настоящей должностной инструкции, приказов директора учитель подвергается дисциплинарным взысканиям в соответствии со статьей 192 ТК РФ.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3.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За применение методов воспитания, связанных с физическим и (или) психическим насилием над личностью обучающегося, учитель может быть уволен по ст. 336, п. 2 ТК РФ.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4"/>
          <w:shd w:fill="auto" w:val="clear"/>
        </w:rPr>
        <w:t xml:space="preserve">                          II. </w:t>
      </w:r>
      <w:r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4"/>
          <w:shd w:fill="auto" w:val="clear"/>
        </w:rPr>
        <w:t xml:space="preserve">Требования к учителю географии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1.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Контролирует наличие у обучающихся тетрадей по учебному предмету, соблюдение установленного в школе порядка их оформления, ведения, соблюдение единого орфографического режима.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2.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Соблюдает следующий порядок проверки рабочих тетрадей обучающихся: тетради всех обучающихся всех классов проверяются не реже одного - двух раз в учебную четверть.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3.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Выставляет в классные журналы оценки за творческие работы обучающихся, рефераты, доклады и т.п.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4.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Хранит творческие работы учащихся в учебном кабинете в течение учебного года.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5.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Организует совместно с коллегами проведение школьной олимпиады по предмету и, по возможности, внеклассную работу по предмету.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6.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Формирует сборные команды школы  для участия в районной и областной олимпиадах.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7.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Принимает участие в организации работы обучающихся в школьном музее.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8.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Оказывает посильную помощь в организации туристско-краеведческой работы в школе.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