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95C" w:rsidRPr="00B62F05" w:rsidRDefault="00B65289" w:rsidP="003A172A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color w:val="548DD4" w:themeColor="text2" w:themeTint="99"/>
          <w:sz w:val="44"/>
          <w:szCs w:val="44"/>
        </w:rPr>
      </w:pPr>
      <w:r w:rsidRPr="00B62F05">
        <w:rPr>
          <w:rFonts w:ascii="Times New Roman" w:hAnsi="Times New Roman" w:cs="Times New Roman"/>
          <w:b/>
          <w:color w:val="548DD4" w:themeColor="text2" w:themeTint="99"/>
          <w:sz w:val="44"/>
          <w:szCs w:val="44"/>
        </w:rPr>
        <w:t>Преемственность в преподавании иностранного языка между начальным и средним образованием</w:t>
      </w:r>
    </w:p>
    <w:p w:rsidR="00B65289" w:rsidRPr="003A172A" w:rsidRDefault="00B65289" w:rsidP="00B65289">
      <w:pPr>
        <w:spacing w:after="0"/>
        <w:jc w:val="both"/>
        <w:rPr>
          <w:rFonts w:ascii="Times New Roman" w:hAnsi="Times New Roman" w:cs="Times New Roman"/>
          <w:color w:val="548DD4" w:themeColor="text2" w:themeTint="99"/>
          <w:sz w:val="44"/>
          <w:szCs w:val="44"/>
          <w:bdr w:val="dashDotStroked" w:sz="24" w:space="0" w:color="31849B" w:themeColor="accent5" w:themeShade="BF"/>
        </w:rPr>
      </w:pPr>
    </w:p>
    <w:p w:rsidR="00B65289" w:rsidRPr="00AA68B4" w:rsidRDefault="00B65289" w:rsidP="00B65289">
      <w:pPr>
        <w:spacing w:after="0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Проблема преемственности между начальным и средним образованием актуальна во все времена. В обучении </w:t>
      </w:r>
      <w:proofErr w:type="gramStart"/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преемственность это</w:t>
      </w:r>
      <w:proofErr w:type="gramEnd"/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последовательность и системность в расположении учебного материала, дальнейшее развитие универсальных учебных действий</w:t>
      </w:r>
      <w:r w:rsidR="00E80C8E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, система связей, обеспечивающая взаимодействие методов обучения, единство требований к результатам освоения программы.</w:t>
      </w:r>
    </w:p>
    <w:p w:rsidR="00FE3DB6" w:rsidRPr="00AA68B4" w:rsidRDefault="00FE3DB6" w:rsidP="00B65289">
      <w:pPr>
        <w:spacing w:after="0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bookmarkStart w:id="0" w:name="_GoBack"/>
      <w:bookmarkEnd w:id="0"/>
    </w:p>
    <w:p w:rsidR="00FE3DB6" w:rsidRPr="00AA68B4" w:rsidRDefault="0052769B" w:rsidP="00B65289">
      <w:pPr>
        <w:spacing w:after="0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Учителям иностранного языка эта тема очень близка, т.к. именно они осуществляют свою образовательную деятельность на протяжении всех ступеней образования. В этом их преимущество. Кроме того</w:t>
      </w:r>
      <w:r w:rsidR="000526E7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,</w:t>
      </w:r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цикличность в изучении тем и языкового материала позволяет сделать переход с одной ступени на другую плавно. </w:t>
      </w:r>
      <w:r w:rsidR="000526E7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Одним из основных аспектов обучения иностранному языку является проблема обучения не языку, а с помощью языка. Сам язык не представляет ценности для учащихся. Мотивировать к изучению языка можно только с помощью содержания, и технологий, которые учитель использует для усвоения этого содержания.</w:t>
      </w:r>
      <w:r w:rsidR="00522A38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</w:t>
      </w:r>
    </w:p>
    <w:p w:rsidR="00FE3DB6" w:rsidRPr="00AA68B4" w:rsidRDefault="00FE3DB6" w:rsidP="00B65289">
      <w:pPr>
        <w:spacing w:after="0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</w:p>
    <w:p w:rsidR="0052769B" w:rsidRPr="00AA68B4" w:rsidRDefault="00522A38" w:rsidP="00B65289">
      <w:pPr>
        <w:spacing w:after="0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Однако, некоторые учащиеся заблуждаются, считая, </w:t>
      </w:r>
      <w:proofErr w:type="gramStart"/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что</w:t>
      </w:r>
      <w:proofErr w:type="gramEnd"/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только выучив тему, правило, параграф, можно стать успешным. Действительно ценным чаще является умение определить главную мысль, анализировать, делать выводы, понять, как это может пригодиться в жизни. </w:t>
      </w:r>
      <w:r w:rsidR="001B027F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Поэтому учитель должен менять содержание на основе принципов </w:t>
      </w:r>
      <w:proofErr w:type="spellStart"/>
      <w:r w:rsidR="001B027F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метапредметности</w:t>
      </w:r>
      <w:proofErr w:type="spellEnd"/>
      <w:r w:rsidR="001B027F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. Необходимо обучать общим приемам, техникам, схемам, образцам мыслительной работы, которые лежат над предметами</w:t>
      </w:r>
      <w:r w:rsidR="007D5F8E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и воспроизводятся при работе с любым предметным материалом</w:t>
      </w:r>
      <w:r w:rsidR="001B027F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. </w:t>
      </w:r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</w:t>
      </w:r>
      <w:proofErr w:type="spellStart"/>
      <w:r w:rsidR="007D5F8E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Метапредметные</w:t>
      </w:r>
      <w:proofErr w:type="spellEnd"/>
      <w:r w:rsidR="007D5F8E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действия составляют психологическую основу и являются важным условием успешности решения учебных задач. </w:t>
      </w:r>
    </w:p>
    <w:p w:rsidR="00FE3DB6" w:rsidRPr="00AA68B4" w:rsidRDefault="00FE3DB6" w:rsidP="00B65289">
      <w:pPr>
        <w:spacing w:after="0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</w:p>
    <w:p w:rsidR="00FE3DB6" w:rsidRPr="00AA68B4" w:rsidRDefault="00B70D9B" w:rsidP="00B65289">
      <w:pPr>
        <w:spacing w:after="0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Недостаточность любого объема знаний для успешного решения жизненных проблем сегодня очевидна, поэтому на первое место выходит личность ученика, его способность к самоопределению и самореализации, к самостоятельному принятию решений, рефлексивному анализу своей деятельности. Таким образом, приоритет в целях образования сместился в сторону формирования </w:t>
      </w:r>
      <w:proofErr w:type="spellStart"/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деятельностных</w:t>
      </w:r>
      <w:proofErr w:type="spellEnd"/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способностей. </w:t>
      </w:r>
      <w:r w:rsidR="00330F16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В этих условиях все большее внимание привлекает к себе системно-</w:t>
      </w:r>
      <w:proofErr w:type="spellStart"/>
      <w:r w:rsidR="00330F16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деятельностный</w:t>
      </w:r>
      <w:proofErr w:type="spellEnd"/>
      <w:r w:rsidR="00330F16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подход.</w:t>
      </w:r>
      <w:r w:rsidR="007F30D9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Системно-</w:t>
      </w:r>
      <w:proofErr w:type="spellStart"/>
      <w:r w:rsidR="007F30D9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деятельностный</w:t>
      </w:r>
      <w:proofErr w:type="spellEnd"/>
      <w:r w:rsidR="007F30D9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подход </w:t>
      </w:r>
      <w:r w:rsidR="00754F44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опирается на зону ближайшего развития. Учащийся действует как субъект собственной учебной деятельности. Обучение нацелено на усвоение способов познания.  Системно-</w:t>
      </w:r>
      <w:proofErr w:type="spellStart"/>
      <w:r w:rsidR="00754F44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деятельностный</w:t>
      </w:r>
      <w:proofErr w:type="spellEnd"/>
      <w:r w:rsidR="00754F44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подход развивает теоретическое мышление. На первый план выступают учебные задачи, решая которые учащиеся усваивают общие способы умственной деятельности. В результате формируется личность, способная к самостоятельной творческой деятельности.</w:t>
      </w:r>
    </w:p>
    <w:p w:rsidR="00B0252F" w:rsidRPr="00AA68B4" w:rsidRDefault="00B0252F" w:rsidP="00B65289">
      <w:pPr>
        <w:spacing w:after="0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</w:p>
    <w:p w:rsidR="00B0252F" w:rsidRPr="00AA68B4" w:rsidRDefault="009B71D4" w:rsidP="00B65289">
      <w:pPr>
        <w:spacing w:after="0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И наконец, какие же приемы способствуют формированию и достижению личностных, </w:t>
      </w:r>
      <w:proofErr w:type="spellStart"/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метапредметных</w:t>
      </w:r>
      <w:proofErr w:type="spellEnd"/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и предметных результатов в начальной школе и предопределяют дальнейшее успешное обучение и изучение языка в основной и старшей школе. </w:t>
      </w:r>
      <w:r w:rsidR="00125FA4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Они представлены в следующей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AA68B4" w:rsidRPr="00AA68B4" w:rsidTr="003077F1">
        <w:tc>
          <w:tcPr>
            <w:tcW w:w="3473" w:type="dxa"/>
          </w:tcPr>
          <w:p w:rsidR="003077F1" w:rsidRPr="00AA68B4" w:rsidRDefault="003077F1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Виды УУД</w:t>
            </w:r>
          </w:p>
        </w:tc>
        <w:tc>
          <w:tcPr>
            <w:tcW w:w="3474" w:type="dxa"/>
          </w:tcPr>
          <w:p w:rsidR="003077F1" w:rsidRPr="00AA68B4" w:rsidRDefault="003077F1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Подвиды УУД</w:t>
            </w:r>
          </w:p>
        </w:tc>
        <w:tc>
          <w:tcPr>
            <w:tcW w:w="3474" w:type="dxa"/>
          </w:tcPr>
          <w:p w:rsidR="003077F1" w:rsidRPr="00AA68B4" w:rsidRDefault="003077F1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Приемы формирования УУД на уроках английского языка</w:t>
            </w:r>
            <w:r w:rsidR="00855484"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.</w:t>
            </w:r>
          </w:p>
        </w:tc>
      </w:tr>
      <w:tr w:rsidR="00AA68B4" w:rsidRPr="00AA68B4" w:rsidTr="003077F1">
        <w:tc>
          <w:tcPr>
            <w:tcW w:w="3473" w:type="dxa"/>
          </w:tcPr>
          <w:p w:rsidR="003077F1" w:rsidRPr="00AA68B4" w:rsidRDefault="005E4C68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Личностные</w:t>
            </w:r>
          </w:p>
        </w:tc>
        <w:tc>
          <w:tcPr>
            <w:tcW w:w="3474" w:type="dxa"/>
          </w:tcPr>
          <w:p w:rsidR="003077F1" w:rsidRPr="00AA68B4" w:rsidRDefault="005E4C68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Самоопределение (личностное, профессиональное, жизненное)</w:t>
            </w:r>
          </w:p>
        </w:tc>
        <w:tc>
          <w:tcPr>
            <w:tcW w:w="3474" w:type="dxa"/>
          </w:tcPr>
          <w:p w:rsidR="003077F1" w:rsidRPr="00AA68B4" w:rsidRDefault="005E4C68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Расскажи историю, если бы ты был </w:t>
            </w:r>
            <w:proofErr w:type="gramStart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…(</w:t>
            </w:r>
            <w:proofErr w:type="gramEnd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рассмотри ситуацию с разных жизненных позиций)</w:t>
            </w:r>
            <w:r w:rsidR="00855484"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.</w:t>
            </w: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 </w:t>
            </w:r>
          </w:p>
        </w:tc>
      </w:tr>
      <w:tr w:rsidR="00AA68B4" w:rsidRPr="00AA68B4" w:rsidTr="003077F1">
        <w:tc>
          <w:tcPr>
            <w:tcW w:w="3473" w:type="dxa"/>
          </w:tcPr>
          <w:p w:rsidR="005E4C68" w:rsidRPr="00AA68B4" w:rsidRDefault="005E4C68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4C68" w:rsidRPr="00AA68B4" w:rsidRDefault="005E4C68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proofErr w:type="spellStart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Смыслообразование</w:t>
            </w:r>
            <w:proofErr w:type="spellEnd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 (установление связи между целью учебной деятельности ее мотивом)</w:t>
            </w:r>
          </w:p>
        </w:tc>
        <w:tc>
          <w:tcPr>
            <w:tcW w:w="3474" w:type="dxa"/>
          </w:tcPr>
          <w:p w:rsidR="005E4C68" w:rsidRPr="00AA68B4" w:rsidRDefault="005E4C68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Выбор способов чтения или </w:t>
            </w:r>
            <w:proofErr w:type="spellStart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аудирования</w:t>
            </w:r>
            <w:proofErr w:type="spellEnd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 в соответствии с поставленной</w:t>
            </w:r>
            <w:r w:rsidR="00855484"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.</w:t>
            </w: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 коммуникативной задачей (задания на разную степень понимания</w:t>
            </w:r>
            <w:r w:rsidR="00912CC3"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 текста</w:t>
            </w: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)</w:t>
            </w:r>
            <w:r w:rsidR="00855484"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.</w:t>
            </w:r>
          </w:p>
        </w:tc>
      </w:tr>
      <w:tr w:rsidR="00AA68B4" w:rsidRPr="00AA68B4" w:rsidTr="003077F1">
        <w:tc>
          <w:tcPr>
            <w:tcW w:w="3473" w:type="dxa"/>
          </w:tcPr>
          <w:p w:rsidR="00912CC3" w:rsidRPr="00AA68B4" w:rsidRDefault="00912CC3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474" w:type="dxa"/>
          </w:tcPr>
          <w:p w:rsidR="00912CC3" w:rsidRPr="00AA68B4" w:rsidRDefault="00912CC3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Нравственно-этическая ориентация (обеспечивает личностный моральный выбор)</w:t>
            </w:r>
          </w:p>
        </w:tc>
        <w:tc>
          <w:tcPr>
            <w:tcW w:w="3474" w:type="dxa"/>
          </w:tcPr>
          <w:p w:rsidR="00912CC3" w:rsidRPr="00AA68B4" w:rsidRDefault="00912CC3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“Мозговой штурм” на любую тему, имеющую нравственно-этический подтекст. Закончить предложения, стихотворение нравственно-этического содержания. </w:t>
            </w:r>
          </w:p>
        </w:tc>
      </w:tr>
      <w:tr w:rsidR="00AA68B4" w:rsidRPr="00AA68B4" w:rsidTr="003077F1">
        <w:tc>
          <w:tcPr>
            <w:tcW w:w="3473" w:type="dxa"/>
          </w:tcPr>
          <w:p w:rsidR="00912CC3" w:rsidRPr="00AA68B4" w:rsidRDefault="00912CC3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Регулятивные</w:t>
            </w:r>
          </w:p>
        </w:tc>
        <w:tc>
          <w:tcPr>
            <w:tcW w:w="3474" w:type="dxa"/>
          </w:tcPr>
          <w:p w:rsidR="00912CC3" w:rsidRPr="00AA68B4" w:rsidRDefault="00912CC3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Целеполагание (постановка учебной задачи на основе соотнесения того, что уже известно и того, что еще неизвестно)</w:t>
            </w:r>
          </w:p>
          <w:p w:rsidR="00912CC3" w:rsidRPr="00AA68B4" w:rsidRDefault="00912CC3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Планирование (определение последовательности промежуточных целей, составление плана и последовательности действий)</w:t>
            </w:r>
          </w:p>
        </w:tc>
        <w:tc>
          <w:tcPr>
            <w:tcW w:w="3474" w:type="dxa"/>
          </w:tcPr>
          <w:p w:rsidR="00912CC3" w:rsidRPr="00AA68B4" w:rsidRDefault="00912CC3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‘’Умею/не умею, знаю /не знаю’’ (попросить  учащихся определить тему  исходя из представленных картинок, опорных слов )</w:t>
            </w:r>
            <w:r w:rsidR="00855484"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.</w:t>
            </w:r>
          </w:p>
        </w:tc>
      </w:tr>
      <w:tr w:rsidR="00AA68B4" w:rsidRPr="00AA68B4" w:rsidTr="003077F1">
        <w:tc>
          <w:tcPr>
            <w:tcW w:w="3473" w:type="dxa"/>
          </w:tcPr>
          <w:p w:rsidR="00912CC3" w:rsidRPr="00AA68B4" w:rsidRDefault="00912CC3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474" w:type="dxa"/>
          </w:tcPr>
          <w:p w:rsidR="00912CC3" w:rsidRPr="00AA68B4" w:rsidRDefault="00912CC3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Прогнозирование</w:t>
            </w:r>
            <w:r w:rsidR="008A5EAD"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 (предвосхищение результата и уровня усвоения)</w:t>
            </w:r>
          </w:p>
        </w:tc>
        <w:tc>
          <w:tcPr>
            <w:tcW w:w="3474" w:type="dxa"/>
          </w:tcPr>
          <w:p w:rsidR="00912CC3" w:rsidRPr="00AA68B4" w:rsidRDefault="008A5EAD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Предъявление в начале занятия ситуации, требующей решения. Предъявление образца, примера выполнения творческого задания.</w:t>
            </w:r>
          </w:p>
        </w:tc>
      </w:tr>
      <w:tr w:rsidR="00AA68B4" w:rsidRPr="00AA68B4" w:rsidTr="003077F1">
        <w:tc>
          <w:tcPr>
            <w:tcW w:w="3473" w:type="dxa"/>
          </w:tcPr>
          <w:p w:rsidR="008A5EAD" w:rsidRPr="00AA68B4" w:rsidRDefault="008A5EAD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474" w:type="dxa"/>
          </w:tcPr>
          <w:p w:rsidR="008A5EAD" w:rsidRPr="00AA68B4" w:rsidRDefault="00694691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Контроль и коррекция (сличение способа действия и его ре</w:t>
            </w:r>
            <w:r w:rsidR="00855484"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зультата с заданным эталоном</w:t>
            </w: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)</w:t>
            </w:r>
          </w:p>
        </w:tc>
        <w:tc>
          <w:tcPr>
            <w:tcW w:w="3474" w:type="dxa"/>
          </w:tcPr>
          <w:p w:rsidR="008A5EAD" w:rsidRPr="00AA68B4" w:rsidRDefault="00855484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Повторение за учителем новых слов и выражений. Составление предложений по образцу. Сличение с эталоном.</w:t>
            </w:r>
          </w:p>
        </w:tc>
      </w:tr>
      <w:tr w:rsidR="00AA68B4" w:rsidRPr="00AA68B4" w:rsidTr="003077F1">
        <w:tc>
          <w:tcPr>
            <w:tcW w:w="3473" w:type="dxa"/>
          </w:tcPr>
          <w:p w:rsidR="00855484" w:rsidRPr="00AA68B4" w:rsidRDefault="00855484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474" w:type="dxa"/>
          </w:tcPr>
          <w:p w:rsidR="00855484" w:rsidRPr="00AA68B4" w:rsidRDefault="00855484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Оценка (выделение и осознание учащимися того, что уже усвоено и что еще подлежит усвоению, осознание качества и уровня усвоения)</w:t>
            </w:r>
          </w:p>
        </w:tc>
        <w:tc>
          <w:tcPr>
            <w:tcW w:w="3474" w:type="dxa"/>
          </w:tcPr>
          <w:p w:rsidR="00855484" w:rsidRPr="00AA68B4" w:rsidRDefault="00855484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Анализ собственных результатов творческой работы, исходя из критериев оценивания. Спросить у учащихся, что они знают по определенной теме, сформулировать дальнейшее задание таким образом, чтобы им стало ясно, что этих знаний недостаточно для </w:t>
            </w:r>
            <w:proofErr w:type="gramStart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выполнения  конкретного</w:t>
            </w:r>
            <w:proofErr w:type="gramEnd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 задания. </w:t>
            </w:r>
          </w:p>
        </w:tc>
      </w:tr>
      <w:tr w:rsidR="00AA68B4" w:rsidRPr="00AA68B4" w:rsidTr="003077F1">
        <w:tc>
          <w:tcPr>
            <w:tcW w:w="3473" w:type="dxa"/>
          </w:tcPr>
          <w:p w:rsidR="00637E45" w:rsidRPr="00AA68B4" w:rsidRDefault="00637E45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474" w:type="dxa"/>
          </w:tcPr>
          <w:p w:rsidR="00637E45" w:rsidRPr="00AA68B4" w:rsidRDefault="00637E45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Волевая </w:t>
            </w:r>
            <w:proofErr w:type="spellStart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саморегуляция</w:t>
            </w:r>
            <w:proofErr w:type="spellEnd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 (способность мобилизации сил к преодолению препятствий)</w:t>
            </w:r>
          </w:p>
        </w:tc>
        <w:tc>
          <w:tcPr>
            <w:tcW w:w="3474" w:type="dxa"/>
          </w:tcPr>
          <w:p w:rsidR="00637E45" w:rsidRPr="00AA68B4" w:rsidRDefault="00637E45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Соревнования в командах на любую тему.</w:t>
            </w:r>
          </w:p>
        </w:tc>
      </w:tr>
      <w:tr w:rsidR="00AA68B4" w:rsidRPr="00AA68B4" w:rsidTr="003077F1">
        <w:tc>
          <w:tcPr>
            <w:tcW w:w="3473" w:type="dxa"/>
          </w:tcPr>
          <w:p w:rsidR="00637E45" w:rsidRPr="00AA68B4" w:rsidRDefault="00637E45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Познавательные</w:t>
            </w:r>
          </w:p>
        </w:tc>
        <w:tc>
          <w:tcPr>
            <w:tcW w:w="3474" w:type="dxa"/>
          </w:tcPr>
          <w:p w:rsidR="00637E45" w:rsidRPr="00AA68B4" w:rsidRDefault="00637E45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proofErr w:type="spellStart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Общеучебные</w:t>
            </w:r>
            <w:proofErr w:type="spellEnd"/>
          </w:p>
        </w:tc>
        <w:tc>
          <w:tcPr>
            <w:tcW w:w="3474" w:type="dxa"/>
          </w:tcPr>
          <w:p w:rsidR="00637E45" w:rsidRPr="00AA68B4" w:rsidRDefault="00982D9D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Определение основной и </w:t>
            </w:r>
            <w:proofErr w:type="spellStart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второстепеноой</w:t>
            </w:r>
            <w:proofErr w:type="spellEnd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 информации (отбор информации для презентаций, самостоятельное создание алгоритмов). Просмотрите отрывок, прочитайте историю, ответьте на вопросы.</w:t>
            </w:r>
          </w:p>
        </w:tc>
      </w:tr>
      <w:tr w:rsidR="00AA68B4" w:rsidRPr="00AA68B4" w:rsidTr="003077F1">
        <w:tc>
          <w:tcPr>
            <w:tcW w:w="3473" w:type="dxa"/>
          </w:tcPr>
          <w:p w:rsidR="00637E45" w:rsidRPr="00AA68B4" w:rsidRDefault="00637E45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474" w:type="dxa"/>
          </w:tcPr>
          <w:p w:rsidR="00637E45" w:rsidRPr="00AA68B4" w:rsidRDefault="00982D9D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Логические и знаково-символические</w:t>
            </w:r>
          </w:p>
        </w:tc>
        <w:tc>
          <w:tcPr>
            <w:tcW w:w="3474" w:type="dxa"/>
          </w:tcPr>
          <w:p w:rsidR="00637E45" w:rsidRPr="00AA68B4" w:rsidRDefault="00982D9D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Обобщение, аналогия, сравнение, классификация. </w:t>
            </w:r>
            <w:proofErr w:type="gramStart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Установление  причинно</w:t>
            </w:r>
            <w:proofErr w:type="gramEnd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-</w:t>
            </w: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lastRenderedPageBreak/>
              <w:t>следственных связей, выдвижение гипотез, их обоснование. Синтез как составление целого из частей, самостоятельно достраивая, восполняя недостающие компоненты (</w:t>
            </w: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  <w:lang w:val="en-US"/>
              </w:rPr>
              <w:t>Game</w:t>
            </w: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 </w:t>
            </w: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  <w:lang w:val="en-US"/>
              </w:rPr>
              <w:t>Virus</w:t>
            </w: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).</w:t>
            </w:r>
          </w:p>
        </w:tc>
      </w:tr>
      <w:tr w:rsidR="00AA68B4" w:rsidRPr="00AA68B4" w:rsidTr="003077F1">
        <w:tc>
          <w:tcPr>
            <w:tcW w:w="3473" w:type="dxa"/>
          </w:tcPr>
          <w:p w:rsidR="00982D9D" w:rsidRPr="00AA68B4" w:rsidRDefault="00982D9D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474" w:type="dxa"/>
          </w:tcPr>
          <w:p w:rsidR="00982D9D" w:rsidRPr="00AA68B4" w:rsidRDefault="00982D9D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Постановка и решение проблемы</w:t>
            </w:r>
          </w:p>
        </w:tc>
        <w:tc>
          <w:tcPr>
            <w:tcW w:w="3474" w:type="dxa"/>
          </w:tcPr>
          <w:p w:rsidR="00982D9D" w:rsidRPr="00AA68B4" w:rsidRDefault="00982D9D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Самостоятельное создание способов решения проблем творческого и поискового характера. </w:t>
            </w:r>
          </w:p>
        </w:tc>
      </w:tr>
      <w:tr w:rsidR="00AA68B4" w:rsidRPr="00AA68B4" w:rsidTr="003077F1">
        <w:tc>
          <w:tcPr>
            <w:tcW w:w="3473" w:type="dxa"/>
          </w:tcPr>
          <w:p w:rsidR="00982D9D" w:rsidRPr="00AA68B4" w:rsidRDefault="00982D9D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Коммуникативные</w:t>
            </w:r>
          </w:p>
        </w:tc>
        <w:tc>
          <w:tcPr>
            <w:tcW w:w="3474" w:type="dxa"/>
          </w:tcPr>
          <w:p w:rsidR="00982D9D" w:rsidRPr="00AA68B4" w:rsidRDefault="00615016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Как взаимодействие</w:t>
            </w:r>
          </w:p>
          <w:p w:rsidR="00615016" w:rsidRPr="00AA68B4" w:rsidRDefault="00615016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474" w:type="dxa"/>
          </w:tcPr>
          <w:p w:rsidR="00982D9D" w:rsidRPr="00AA68B4" w:rsidRDefault="00615016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Ролевая игра.</w:t>
            </w:r>
          </w:p>
        </w:tc>
      </w:tr>
      <w:tr w:rsidR="00AA68B4" w:rsidRPr="00AA68B4" w:rsidTr="003077F1">
        <w:tc>
          <w:tcPr>
            <w:tcW w:w="3473" w:type="dxa"/>
          </w:tcPr>
          <w:p w:rsidR="00615016" w:rsidRPr="00AA68B4" w:rsidRDefault="00615016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474" w:type="dxa"/>
          </w:tcPr>
          <w:p w:rsidR="00615016" w:rsidRPr="00AA68B4" w:rsidRDefault="00615016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Как кооперация</w:t>
            </w:r>
          </w:p>
        </w:tc>
        <w:tc>
          <w:tcPr>
            <w:tcW w:w="3474" w:type="dxa"/>
          </w:tcPr>
          <w:p w:rsidR="00615016" w:rsidRPr="00AA68B4" w:rsidRDefault="00615016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Работа в парах, группах, проектная работа. </w:t>
            </w:r>
          </w:p>
        </w:tc>
      </w:tr>
      <w:tr w:rsidR="00615016" w:rsidRPr="00AA68B4" w:rsidTr="003077F1">
        <w:tc>
          <w:tcPr>
            <w:tcW w:w="3473" w:type="dxa"/>
          </w:tcPr>
          <w:p w:rsidR="00615016" w:rsidRPr="00AA68B4" w:rsidRDefault="00615016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474" w:type="dxa"/>
          </w:tcPr>
          <w:p w:rsidR="00615016" w:rsidRPr="00AA68B4" w:rsidRDefault="00615016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Как условие </w:t>
            </w:r>
            <w:proofErr w:type="spellStart"/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интериоризации</w:t>
            </w:r>
            <w:proofErr w:type="spellEnd"/>
          </w:p>
        </w:tc>
        <w:tc>
          <w:tcPr>
            <w:tcW w:w="3474" w:type="dxa"/>
          </w:tcPr>
          <w:p w:rsidR="00615016" w:rsidRPr="00AA68B4" w:rsidRDefault="00615016" w:rsidP="00B65289">
            <w:pPr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AA68B4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Угадай слово (опиши любое слово из списка, чтобы одноклассники угадали).</w:t>
            </w:r>
          </w:p>
        </w:tc>
      </w:tr>
    </w:tbl>
    <w:p w:rsidR="003077F1" w:rsidRPr="00AA68B4" w:rsidRDefault="003077F1" w:rsidP="00B65289">
      <w:pPr>
        <w:spacing w:after="0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</w:p>
    <w:p w:rsidR="00C35C40" w:rsidRPr="00B65289" w:rsidRDefault="00C35C40" w:rsidP="00B65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Немаловажную роль в плавном переходе с одной ступени на другую играет УМК. В идеале он должен быть сквозным. Однако, учебные пособия не успевают за быстро меняющ</w:t>
      </w:r>
      <w:r w:rsidR="004D22C1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ей</w:t>
      </w:r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ся </w:t>
      </w:r>
      <w:r w:rsidR="004D22C1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жизнью</w:t>
      </w:r>
      <w:r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. Поэтому учитель играет ключевую роль в этом процессе. Он </w:t>
      </w:r>
      <w:r w:rsidR="004D22C1" w:rsidRPr="00AA68B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создает условия для того, чтобы одна ступень школы готовила основу для последующих, обеспечивает общие подходы к формированию у учащихся УУД, преемственность в их развитии, разрабатывает систему заданий, требующих от учащихся самостоятельной организации собственной познавательной активности.</w:t>
      </w:r>
    </w:p>
    <w:sectPr w:rsidR="00C35C40" w:rsidRPr="00B65289" w:rsidSect="00B6528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5289"/>
    <w:rsid w:val="000526E7"/>
    <w:rsid w:val="00125FA4"/>
    <w:rsid w:val="001B027F"/>
    <w:rsid w:val="003077F1"/>
    <w:rsid w:val="00330F16"/>
    <w:rsid w:val="003A172A"/>
    <w:rsid w:val="004D22C1"/>
    <w:rsid w:val="00522A38"/>
    <w:rsid w:val="0052769B"/>
    <w:rsid w:val="005E4C68"/>
    <w:rsid w:val="00615016"/>
    <w:rsid w:val="00637E45"/>
    <w:rsid w:val="00694691"/>
    <w:rsid w:val="00754F44"/>
    <w:rsid w:val="007D5F8E"/>
    <w:rsid w:val="007F30D9"/>
    <w:rsid w:val="00855484"/>
    <w:rsid w:val="008A5EAD"/>
    <w:rsid w:val="00912CC3"/>
    <w:rsid w:val="00982D9D"/>
    <w:rsid w:val="009B71D4"/>
    <w:rsid w:val="00AA68B4"/>
    <w:rsid w:val="00B0252F"/>
    <w:rsid w:val="00B62F05"/>
    <w:rsid w:val="00B65289"/>
    <w:rsid w:val="00B70D9B"/>
    <w:rsid w:val="00BF595C"/>
    <w:rsid w:val="00C35C40"/>
    <w:rsid w:val="00E127DC"/>
    <w:rsid w:val="00E80C8E"/>
    <w:rsid w:val="00FE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B0AA0-E946-4892-B782-7F7A77C8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7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362FD-3292-4545-884A-0D0FB8A2E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20</cp:revision>
  <dcterms:created xsi:type="dcterms:W3CDTF">2015-01-09T10:01:00Z</dcterms:created>
  <dcterms:modified xsi:type="dcterms:W3CDTF">2017-03-17T19:51:00Z</dcterms:modified>
</cp:coreProperties>
</file>